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4323"/>
      </w:tblGrid>
      <w:tr w:rsidR="00D37072" w:rsidRPr="008D3F71" w:rsidTr="00782F64">
        <w:trPr>
          <w:cantSplit/>
        </w:trPr>
        <w:tc>
          <w:tcPr>
            <w:tcW w:w="9270" w:type="dxa"/>
            <w:gridSpan w:val="2"/>
            <w:tcBorders>
              <w:top w:val="single" w:sz="4" w:space="0" w:color="auto"/>
              <w:left w:val="single" w:sz="4" w:space="0" w:color="auto"/>
              <w:bottom w:val="single" w:sz="4" w:space="0" w:color="auto"/>
              <w:right w:val="single" w:sz="4" w:space="0" w:color="auto"/>
            </w:tcBorders>
            <w:vAlign w:val="center"/>
          </w:tcPr>
          <w:p w:rsidR="00D37072" w:rsidRPr="008D3F71" w:rsidRDefault="00D37072" w:rsidP="00782F6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3B83B4DA" wp14:editId="46BDE955">
                      <wp:simplePos x="0" y="0"/>
                      <wp:positionH relativeFrom="column">
                        <wp:posOffset>3125470</wp:posOffset>
                      </wp:positionH>
                      <wp:positionV relativeFrom="paragraph">
                        <wp:posOffset>128905</wp:posOffset>
                      </wp:positionV>
                      <wp:extent cx="2693670" cy="405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072" w:rsidRPr="000B63D9" w:rsidRDefault="00D37072" w:rsidP="00D37072">
                                  <w:pPr>
                                    <w:jc w:val="right"/>
                                    <w:rPr>
                                      <w:b/>
                                      <w:sz w:val="32"/>
                                      <w:szCs w:val="32"/>
                                    </w:rPr>
                                  </w:pPr>
                                  <w:r w:rsidRPr="000B63D9">
                                    <w:rPr>
                                      <w:b/>
                                      <w:sz w:val="32"/>
                                      <w:szCs w:val="32"/>
                                    </w:rPr>
                                    <w:t>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6.1pt;margin-top:10.15pt;width:212.1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75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" filled="f" stroked="f">
                      <v:textbox>
                        <w:txbxContent>
                          <w:p w:rsidR="00D37072" w:rsidRPr="000B63D9" w:rsidRDefault="00D37072" w:rsidP="00D37072">
                            <w:pPr>
                              <w:jc w:val="right"/>
                              <w:rPr>
                                <w:b/>
                                <w:sz w:val="32"/>
                                <w:szCs w:val="32"/>
                              </w:rPr>
                            </w:pPr>
                            <w:r w:rsidRPr="000B63D9">
                              <w:rPr>
                                <w:b/>
                                <w:sz w:val="32"/>
                                <w:szCs w:val="32"/>
                              </w:rPr>
                              <w:t>Policy and Procedure</w:t>
                            </w:r>
                          </w:p>
                        </w:txbxContent>
                      </v:textbox>
                    </v:shape>
                  </w:pict>
                </mc:Fallback>
              </mc:AlternateContent>
            </w:r>
            <w:r w:rsidRPr="008D3F71">
              <w:rPr>
                <w:rFonts w:ascii="Times New Roman" w:eastAsia="Times New Roman" w:hAnsi="Times New Roman" w:cs="Times New Roman"/>
                <w:b/>
                <w:sz w:val="32"/>
                <w:szCs w:val="32"/>
                <w:highlight w:val="red"/>
              </w:rPr>
              <w:t>Company Name or Logo</w:t>
            </w:r>
            <w:r w:rsidRPr="008D3F71">
              <w:rPr>
                <w:rFonts w:ascii="Times New Roman" w:eastAsia="Times New Roman" w:hAnsi="Times New Roman" w:cs="Times New Roman"/>
                <w:b/>
                <w:sz w:val="32"/>
                <w:szCs w:val="32"/>
                <w:highlight w:val="red"/>
                <w:vertAlign w:val="superscript"/>
              </w:rPr>
              <w:t>1</w:t>
            </w:r>
          </w:p>
          <w:p w:rsidR="00D37072" w:rsidRPr="008D3F71" w:rsidRDefault="00D37072" w:rsidP="00782F64">
            <w:pPr>
              <w:spacing w:after="0" w:line="240" w:lineRule="auto"/>
              <w:rPr>
                <w:rFonts w:ascii="Times New Roman" w:eastAsia="Times New Roman" w:hAnsi="Times New Roman" w:cs="Times New Roman"/>
                <w:b/>
                <w:bCs/>
                <w:sz w:val="24"/>
                <w:szCs w:val="20"/>
              </w:rPr>
            </w:pPr>
          </w:p>
        </w:tc>
      </w:tr>
      <w:tr w:rsidR="00D37072" w:rsidRPr="008D3F71" w:rsidTr="00782F64">
        <w:trPr>
          <w:cantSplit/>
          <w:trHeight w:val="300"/>
        </w:trPr>
        <w:tc>
          <w:tcPr>
            <w:tcW w:w="4950" w:type="dxa"/>
            <w:tcBorders>
              <w:top w:val="single" w:sz="4" w:space="0" w:color="auto"/>
              <w:left w:val="single" w:sz="4" w:space="0" w:color="auto"/>
              <w:bottom w:val="single" w:sz="4" w:space="0" w:color="auto"/>
              <w:right w:val="single" w:sz="4" w:space="0" w:color="auto"/>
            </w:tcBorders>
            <w:vAlign w:val="center"/>
            <w:hideMark/>
          </w:tcPr>
          <w:p w:rsidR="00D37072" w:rsidRPr="008D3F71" w:rsidRDefault="00D37072" w:rsidP="00782F64">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Title: </w:t>
            </w:r>
            <w:r>
              <w:rPr>
                <w:rFonts w:ascii="Times New Roman" w:eastAsia="Times New Roman" w:hAnsi="Times New Roman" w:cs="Times New Roman"/>
                <w:b/>
                <w:bCs/>
              </w:rPr>
              <w:t xml:space="preserve">Bring Your Own Device </w:t>
            </w:r>
            <w:r w:rsidRPr="008D3F71">
              <w:rPr>
                <w:rFonts w:ascii="Times New Roman" w:eastAsia="Times New Roman" w:hAnsi="Times New Roman" w:cs="Times New Roman"/>
                <w:b/>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D37072" w:rsidRPr="008D3F71" w:rsidRDefault="00D37072" w:rsidP="00782F64">
            <w:pPr>
              <w:spacing w:after="0" w:line="240" w:lineRule="auto"/>
              <w:rPr>
                <w:rFonts w:ascii="Times New Roman" w:eastAsia="Times New Roman" w:hAnsi="Times New Roman" w:cs="Times New Roman"/>
              </w:rPr>
            </w:pPr>
            <w:r w:rsidRPr="008D3F71">
              <w:rPr>
                <w:rFonts w:ascii="Times New Roman" w:eastAsia="Times New Roman" w:hAnsi="Times New Roman" w:cs="Times New Roman"/>
                <w:b/>
              </w:rPr>
              <w:t xml:space="preserve">P&amp;P #: </w:t>
            </w:r>
            <w:r>
              <w:rPr>
                <w:rFonts w:ascii="Times New Roman" w:eastAsia="Times New Roman" w:hAnsi="Times New Roman" w:cs="Times New Roman"/>
              </w:rPr>
              <w:t xml:space="preserve"> IS-1.8d</w:t>
            </w:r>
            <w:bookmarkStart w:id="0" w:name="_GoBack"/>
            <w:bookmarkEnd w:id="0"/>
          </w:p>
        </w:tc>
      </w:tr>
      <w:tr w:rsidR="00D37072" w:rsidRPr="008D3F71" w:rsidTr="00782F64">
        <w:trPr>
          <w:cantSplit/>
          <w:trHeight w:val="300"/>
        </w:trPr>
        <w:tc>
          <w:tcPr>
            <w:tcW w:w="4950" w:type="dxa"/>
            <w:tcBorders>
              <w:top w:val="single" w:sz="4" w:space="0" w:color="auto"/>
              <w:left w:val="single" w:sz="4" w:space="0" w:color="auto"/>
              <w:bottom w:val="single" w:sz="4" w:space="0" w:color="auto"/>
              <w:right w:val="single" w:sz="4" w:space="0" w:color="auto"/>
            </w:tcBorders>
            <w:vAlign w:val="center"/>
            <w:hideMark/>
          </w:tcPr>
          <w:p w:rsidR="00D37072" w:rsidRPr="008D3F71" w:rsidRDefault="00D37072" w:rsidP="00782F64">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Approval Date:  </w:t>
            </w:r>
            <w:r w:rsidRPr="008D3F71">
              <w:rPr>
                <w:rFonts w:ascii="Times New Roman" w:eastAsia="Times New Roman" w:hAnsi="Times New Roman" w:cs="Times New Roman"/>
                <w:b/>
                <w:shd w:val="clear" w:color="auto" w:fill="FF0000"/>
              </w:rPr>
              <w:t>Date</w:t>
            </w:r>
            <w:r w:rsidRPr="008D3F71">
              <w:rPr>
                <w:rFonts w:ascii="Times New Roman" w:eastAsia="Times New Roman" w:hAnsi="Times New Roman" w:cs="Times New Roman"/>
                <w:shd w:val="clear" w:color="auto" w:fill="FF0000"/>
                <w:vertAlign w:val="superscript"/>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D37072" w:rsidRPr="008D3F71" w:rsidRDefault="00D37072" w:rsidP="00782F64">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Review:  </w:t>
            </w:r>
            <w:r>
              <w:rPr>
                <w:rFonts w:ascii="Lucida Sans" w:hAnsi="Lucida Sans"/>
                <w:color w:val="333333"/>
              </w:rPr>
              <w:t>Biennial</w:t>
            </w:r>
          </w:p>
        </w:tc>
      </w:tr>
      <w:tr w:rsidR="00D37072" w:rsidRPr="008D3F71" w:rsidTr="00782F64">
        <w:trPr>
          <w:cantSplit/>
          <w:trHeight w:val="300"/>
        </w:trPr>
        <w:tc>
          <w:tcPr>
            <w:tcW w:w="4950" w:type="dxa"/>
            <w:tcBorders>
              <w:top w:val="single" w:sz="4" w:space="0" w:color="auto"/>
              <w:left w:val="single" w:sz="4" w:space="0" w:color="auto"/>
              <w:bottom w:val="single" w:sz="4" w:space="0" w:color="auto"/>
              <w:right w:val="single" w:sz="4" w:space="0" w:color="auto"/>
            </w:tcBorders>
            <w:vAlign w:val="center"/>
            <w:hideMark/>
          </w:tcPr>
          <w:p w:rsidR="00D37072" w:rsidRPr="008D3F71" w:rsidRDefault="00D37072" w:rsidP="00782F64">
            <w:pPr>
              <w:spacing w:after="0" w:line="240" w:lineRule="auto"/>
              <w:rPr>
                <w:rFonts w:ascii="Times New Roman" w:eastAsia="Times New Roman" w:hAnsi="Times New Roman" w:cs="Times New Roman"/>
                <w:b/>
              </w:rPr>
            </w:pPr>
            <w:r w:rsidRPr="008D3F71">
              <w:rPr>
                <w:rFonts w:ascii="Times New Roman" w:eastAsia="Times New Roman" w:hAnsi="Times New Roman" w:cs="Times New Roman"/>
                <w:b/>
              </w:rPr>
              <w:t xml:space="preserve">Effective Date:  </w:t>
            </w:r>
            <w:r w:rsidRPr="008D3F71">
              <w:rPr>
                <w:rFonts w:ascii="Times New Roman" w:eastAsia="Times New Roman" w:hAnsi="Times New Roman" w:cs="Times New Roman"/>
                <w:b/>
                <w:shd w:val="clear" w:color="auto" w:fill="FF0000"/>
              </w:rPr>
              <w:t>Date</w:t>
            </w:r>
            <w:r w:rsidRPr="008D3F71">
              <w:rPr>
                <w:rFonts w:ascii="Times New Roman" w:eastAsia="Times New Roman" w:hAnsi="Times New Roman" w:cs="Times New Roman"/>
                <w:shd w:val="clear" w:color="auto" w:fill="FF0000"/>
                <w:vertAlign w:val="superscript"/>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D37072" w:rsidRDefault="00D37072" w:rsidP="00782F64">
            <w:pPr>
              <w:spacing w:after="0" w:line="240" w:lineRule="auto"/>
              <w:rPr>
                <w:rFonts w:ascii="Times New Roman" w:eastAsia="Times New Roman" w:hAnsi="Times New Roman" w:cs="Times New Roman"/>
                <w:b/>
              </w:rPr>
            </w:pPr>
            <w:r>
              <w:rPr>
                <w:rFonts w:ascii="Times New Roman" w:eastAsia="Times New Roman" w:hAnsi="Times New Roman" w:cs="Times New Roman"/>
                <w:b/>
              </w:rPr>
              <w:t>Approval Signature:</w:t>
            </w:r>
          </w:p>
          <w:p w:rsidR="00D37072" w:rsidRPr="008D3F71" w:rsidRDefault="00D37072" w:rsidP="00782F64">
            <w:pPr>
              <w:spacing w:after="0" w:line="240" w:lineRule="auto"/>
              <w:rPr>
                <w:rFonts w:ascii="Times New Roman" w:eastAsia="Times New Roman" w:hAnsi="Times New Roman" w:cs="Times New Roman"/>
                <w:b/>
              </w:rPr>
            </w:pPr>
          </w:p>
        </w:tc>
      </w:tr>
    </w:tbl>
    <w:p w:rsidR="00D37072" w:rsidRDefault="00D37072" w:rsidP="00364A3D">
      <w:pPr>
        <w:spacing w:after="150" w:line="330" w:lineRule="atLeast"/>
        <w:rPr>
          <w:rFonts w:ascii="Arial" w:eastAsia="Times New Roman" w:hAnsi="Arial" w:cs="Arial"/>
          <w:b/>
          <w:bCs/>
          <w:color w:val="333333"/>
          <w:sz w:val="24"/>
          <w:szCs w:val="24"/>
        </w:rPr>
      </w:pPr>
    </w:p>
    <w:p w:rsidR="00364A3D" w:rsidRPr="00364A3D" w:rsidRDefault="00364A3D" w:rsidP="00364A3D">
      <w:pPr>
        <w:spacing w:after="150" w:line="330" w:lineRule="atLeast"/>
        <w:rPr>
          <w:rFonts w:ascii="Helvetica" w:eastAsia="Times New Roman" w:hAnsi="Helvetica" w:cs="Arial"/>
          <w:color w:val="494949"/>
          <w:sz w:val="24"/>
          <w:szCs w:val="24"/>
        </w:rPr>
      </w:pPr>
      <w:r w:rsidRPr="00364A3D">
        <w:rPr>
          <w:rFonts w:ascii="Arial" w:eastAsia="Times New Roman" w:hAnsi="Arial" w:cs="Arial"/>
          <w:b/>
          <w:bCs/>
          <w:color w:val="333333"/>
          <w:sz w:val="24"/>
          <w:szCs w:val="24"/>
        </w:rPr>
        <w:t>Practice Note</w:t>
      </w:r>
    </w:p>
    <w:p w:rsidR="00364A3D" w:rsidRPr="00364A3D" w:rsidRDefault="00364A3D" w:rsidP="009C285E">
      <w:pPr>
        <w:spacing w:after="150" w:line="330" w:lineRule="atLeast"/>
        <w:rPr>
          <w:rFonts w:ascii="Helvetica" w:eastAsia="Times New Roman" w:hAnsi="Helvetica" w:cs="Arial"/>
          <w:color w:val="494949"/>
          <w:sz w:val="24"/>
          <w:szCs w:val="24"/>
        </w:rPr>
      </w:pPr>
      <w:proofErr w:type="gramStart"/>
      <w:r w:rsidRPr="00364A3D">
        <w:rPr>
          <w:rFonts w:ascii="Arial" w:eastAsia="Times New Roman" w:hAnsi="Arial" w:cs="Arial"/>
          <w:color w:val="333333"/>
          <w:sz w:val="24"/>
          <w:szCs w:val="24"/>
        </w:rPr>
        <w:t>This sample bring</w:t>
      </w:r>
      <w:proofErr w:type="gramEnd"/>
      <w:r w:rsidRPr="00364A3D">
        <w:rPr>
          <w:rFonts w:ascii="Arial" w:eastAsia="Times New Roman" w:hAnsi="Arial" w:cs="Arial"/>
          <w:color w:val="333333"/>
          <w:sz w:val="24"/>
          <w:szCs w:val="24"/>
        </w:rPr>
        <w:t xml:space="preserve"> your own device (BYOD) policy applies to employee use of personal electronic devices for company purposes. It outlines the terms for eligibility for BYOD, as well as protocols for using personal devices. The policy outlines permissible and impermissible uses and cautions against expectations of privacy. The policy describes the company’s right to access the device and how its cost is allocated, as well as safety precautions for users. It also addresses what </w:t>
      </w:r>
      <w:proofErr w:type="gramStart"/>
      <w:r w:rsidRPr="00364A3D">
        <w:rPr>
          <w:rFonts w:ascii="Arial" w:eastAsia="Times New Roman" w:hAnsi="Arial" w:cs="Arial"/>
          <w:color w:val="333333"/>
          <w:sz w:val="24"/>
          <w:szCs w:val="24"/>
        </w:rPr>
        <w:t>happens</w:t>
      </w:r>
      <w:proofErr w:type="gramEnd"/>
      <w:r w:rsidRPr="00364A3D">
        <w:rPr>
          <w:rFonts w:ascii="Arial" w:eastAsia="Times New Roman" w:hAnsi="Arial" w:cs="Arial"/>
          <w:color w:val="333333"/>
          <w:sz w:val="24"/>
          <w:szCs w:val="24"/>
        </w:rPr>
        <w:t xml:space="preserve"> when personal devices are lost, stolen or damaged; the procedure when employment terminates; and the disciplinary consequences for policy violations. This policy area is in a state of legal flux and should be monitored closely for changes in interpretation and application of laws and regulations. </w:t>
      </w:r>
      <w:r w:rsidR="009C285E">
        <w:rPr>
          <w:rFonts w:ascii="Helvetica" w:eastAsia="Times New Roman" w:hAnsi="Helvetica" w:cs="Arial"/>
          <w:color w:val="494949"/>
          <w:sz w:val="24"/>
          <w:szCs w:val="24"/>
        </w:rPr>
        <w:br/>
      </w:r>
      <w:r w:rsidRPr="00364A3D">
        <w:rPr>
          <w:rFonts w:ascii="Arial" w:eastAsia="Times New Roman" w:hAnsi="Arial" w:cs="Arial"/>
          <w:b/>
          <w:bCs/>
          <w:color w:val="333333"/>
          <w:sz w:val="24"/>
          <w:szCs w:val="24"/>
        </w:rPr>
        <w:br/>
        <w:t>Objective</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This policy establishes </w:t>
      </w:r>
      <w:r w:rsidRPr="009C285E">
        <w:rPr>
          <w:rFonts w:ascii="Arial" w:eastAsia="Times New Roman" w:hAnsi="Arial" w:cs="Arial"/>
          <w:color w:val="333333"/>
          <w:sz w:val="24"/>
          <w:szCs w:val="24"/>
          <w:highlight w:val="yellow"/>
        </w:rPr>
        <w:t>[Company Name]</w:t>
      </w:r>
      <w:r w:rsidRPr="00364A3D">
        <w:rPr>
          <w:rFonts w:ascii="Arial" w:eastAsia="Times New Roman" w:hAnsi="Arial" w:cs="Arial"/>
          <w:color w:val="333333"/>
          <w:sz w:val="24"/>
          <w:szCs w:val="24"/>
        </w:rPr>
        <w:t xml:space="preserve"> guidelines for employee use of personally owned electronic devices for work-related purposes.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color w:val="333333"/>
          <w:sz w:val="24"/>
          <w:szCs w:val="24"/>
        </w:rPr>
        <w:t>Scope</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of </w:t>
      </w:r>
      <w:r w:rsidRPr="009C285E">
        <w:rPr>
          <w:rFonts w:ascii="Arial" w:eastAsia="Times New Roman" w:hAnsi="Arial" w:cs="Arial"/>
          <w:color w:val="333333"/>
          <w:sz w:val="24"/>
          <w:szCs w:val="24"/>
          <w:highlight w:val="yellow"/>
        </w:rPr>
        <w:t>[Company Name]</w:t>
      </w:r>
      <w:r w:rsidRPr="00364A3D">
        <w:rPr>
          <w:rFonts w:ascii="Arial" w:eastAsia="Times New Roman" w:hAnsi="Arial" w:cs="Arial"/>
          <w:color w:val="333333"/>
          <w:sz w:val="24"/>
          <w:szCs w:val="24"/>
        </w:rPr>
        <w:t xml:space="preserve"> may have the opportunity to use their personal electronic devices for work purposes when authorized in writing, in advance, by the employee and management. Personal electronic devices include personally owned cellphones, smartphones, tablets, laptops and computers.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The use of personal devices is limited to certain employees and may be limited based on compatibility of technology. Contact the human resource (HR) department for more details.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color w:val="333333"/>
          <w:sz w:val="24"/>
          <w:szCs w:val="24"/>
        </w:rPr>
        <w:t>Procedure</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Device protocols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To ensure the security of </w:t>
      </w:r>
      <w:r w:rsidRPr="009C285E">
        <w:rPr>
          <w:rFonts w:ascii="Arial" w:eastAsia="Times New Roman" w:hAnsi="Arial" w:cs="Arial"/>
          <w:color w:val="333333"/>
          <w:sz w:val="24"/>
          <w:szCs w:val="24"/>
          <w:highlight w:val="yellow"/>
        </w:rPr>
        <w:t xml:space="preserve">[Company Name] </w:t>
      </w:r>
      <w:r w:rsidRPr="00364A3D">
        <w:rPr>
          <w:rFonts w:ascii="Arial" w:eastAsia="Times New Roman" w:hAnsi="Arial" w:cs="Arial"/>
          <w:color w:val="333333"/>
          <w:sz w:val="24"/>
          <w:szCs w:val="24"/>
        </w:rPr>
        <w:t xml:space="preserve">information, authorized employees are required to have anti-virus and mobile device management (MDM) software installed on their personal mobile devices. This MDM software will store all company-related </w:t>
      </w:r>
      <w:r w:rsidRPr="00364A3D">
        <w:rPr>
          <w:rFonts w:ascii="Arial" w:eastAsia="Times New Roman" w:hAnsi="Arial" w:cs="Arial"/>
          <w:color w:val="333333"/>
          <w:sz w:val="24"/>
          <w:szCs w:val="24"/>
        </w:rPr>
        <w:lastRenderedPageBreak/>
        <w:t xml:space="preserve">information, including calendars, e-mails and other applications in one area that is password-protected and secure. </w:t>
      </w:r>
      <w:r w:rsidRPr="009C285E">
        <w:rPr>
          <w:rFonts w:ascii="Arial" w:eastAsia="Times New Roman" w:hAnsi="Arial" w:cs="Arial"/>
          <w:color w:val="333333"/>
          <w:sz w:val="24"/>
          <w:szCs w:val="24"/>
          <w:highlight w:val="yellow"/>
        </w:rPr>
        <w:t>[Company Name]’s</w:t>
      </w:r>
      <w:r w:rsidRPr="00364A3D">
        <w:rPr>
          <w:rFonts w:ascii="Arial" w:eastAsia="Times New Roman" w:hAnsi="Arial" w:cs="Arial"/>
          <w:color w:val="333333"/>
          <w:sz w:val="24"/>
          <w:szCs w:val="24"/>
        </w:rPr>
        <w:t xml:space="preserve"> IT department must install this software prior to using the personal device for work purposes.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may store company-related information only in this area. Employees may not use cloud-based apps or backup that allows company-related data to be transferred to unsecure parties. Due to security issues, personal devices may not be synchronized with other devices in employees’ homes. Making any modifications to the device hardware or software beyond authorized and routine installation updates is prohibited unless approved by IT. Employees may not use unsecure Internet sites.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All employees must use a preset ringtone and alert for company-related messages and calls. Personal devices should be turned off or set to silent or vibrate mode during meetings and conferences and in other locations where incoming calls may disrupt normal workflow.</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Restrictions on authorized use</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whose personal devices have camera, video or recording capability are restricted from using those functions anywhere in the building or on company property at any time unless authorized in advance by management.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While at work, employees are expected to exercise the same discretion in using their personal devices as is expected for the use of company devices. [Company Name] policies pertaining to harassment, discrimination, retaliation, trade secrets, confidential information and ethics apply to employee use of personal devices for work-related activities.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Excessive personal calls, e-mails or text messaging during the workday, regardless of the device used, can interfere with employee productivity and be distracting to others. Employees must handle personal matters on </w:t>
      </w:r>
      <w:proofErr w:type="spellStart"/>
      <w:r w:rsidRPr="00364A3D">
        <w:rPr>
          <w:rFonts w:ascii="Arial" w:eastAsia="Times New Roman" w:hAnsi="Arial" w:cs="Arial"/>
          <w:color w:val="333333"/>
          <w:sz w:val="24"/>
          <w:szCs w:val="24"/>
        </w:rPr>
        <w:t>nonwork</w:t>
      </w:r>
      <w:proofErr w:type="spellEnd"/>
      <w:r w:rsidRPr="00364A3D">
        <w:rPr>
          <w:rFonts w:ascii="Arial" w:eastAsia="Times New Roman" w:hAnsi="Arial" w:cs="Arial"/>
          <w:color w:val="333333"/>
          <w:sz w:val="24"/>
          <w:szCs w:val="24"/>
        </w:rPr>
        <w:t xml:space="preserve"> time and ensure that friends and family members are aware of the policy. Exceptions may be made for emergency situations and as approved in advance by management. Managers reserve the right to request employees’ cellphone bills and use reports for calls and messaging made during working hours to determine if use is excessive.</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Nonexempt employees may not use their personal devices for work purposes outside of their normal work schedule without authorization in advance from management. This includes reviewing, sending and responding to e-mails or text messages, responding to phone calls, or making phone calls.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may not use their personal devices for work purposes during periods of unpaid leave without authorization from management. [Company Name] reserves the </w:t>
      </w:r>
      <w:r w:rsidRPr="00364A3D">
        <w:rPr>
          <w:rFonts w:ascii="Arial" w:eastAsia="Times New Roman" w:hAnsi="Arial" w:cs="Arial"/>
          <w:color w:val="333333"/>
          <w:sz w:val="24"/>
          <w:szCs w:val="24"/>
        </w:rPr>
        <w:lastRenderedPageBreak/>
        <w:t xml:space="preserve">right to deactivate the company’s application and access on the employee’s personal device during periods of unpaid leave.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An employee may not store information from or related to former employment on the company’s application.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Family and friends should not use personal devices that are used for company purposes.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Privacy/company access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No employee using his or her personal device should expect any privacy except that which is governed by law. </w:t>
      </w:r>
      <w:r w:rsidRPr="009C285E">
        <w:rPr>
          <w:rFonts w:ascii="Arial" w:eastAsia="Times New Roman" w:hAnsi="Arial" w:cs="Arial"/>
          <w:color w:val="333333"/>
          <w:sz w:val="24"/>
          <w:szCs w:val="24"/>
          <w:highlight w:val="yellow"/>
        </w:rPr>
        <w:t>[Company Name]</w:t>
      </w:r>
      <w:r w:rsidRPr="00364A3D">
        <w:rPr>
          <w:rFonts w:ascii="Arial" w:eastAsia="Times New Roman" w:hAnsi="Arial" w:cs="Arial"/>
          <w:color w:val="333333"/>
          <w:sz w:val="24"/>
          <w:szCs w:val="24"/>
        </w:rPr>
        <w:t xml:space="preserve"> has the right, at any time, to monitor and preserve any communications that use the </w:t>
      </w:r>
      <w:r w:rsidRPr="009C285E">
        <w:rPr>
          <w:rFonts w:ascii="Arial" w:eastAsia="Times New Roman" w:hAnsi="Arial" w:cs="Arial"/>
          <w:color w:val="333333"/>
          <w:sz w:val="24"/>
          <w:szCs w:val="24"/>
          <w:highlight w:val="yellow"/>
        </w:rPr>
        <w:t>[Company Name]’s</w:t>
      </w:r>
      <w:r w:rsidRPr="00364A3D">
        <w:rPr>
          <w:rFonts w:ascii="Arial" w:eastAsia="Times New Roman" w:hAnsi="Arial" w:cs="Arial"/>
          <w:color w:val="333333"/>
          <w:sz w:val="24"/>
          <w:szCs w:val="24"/>
        </w:rPr>
        <w:t xml:space="preserve"> networks in any way, including data, voice mail, telephone logs, Internet use and network traffic, to determine proper use.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Management reserves the right to review or retain personal and company-related data on personal devices or to release the data to government agencies or third parties during an investigation or litigation. Management may review the activity and analyze use patterns and may choose to publicize these data to ensure that </w:t>
      </w:r>
      <w:r w:rsidRPr="009C285E">
        <w:rPr>
          <w:rFonts w:ascii="Arial" w:eastAsia="Times New Roman" w:hAnsi="Arial" w:cs="Arial"/>
          <w:color w:val="333333"/>
          <w:sz w:val="24"/>
          <w:szCs w:val="24"/>
          <w:highlight w:val="yellow"/>
        </w:rPr>
        <w:t>[Company Name]’s</w:t>
      </w:r>
      <w:r w:rsidRPr="00364A3D">
        <w:rPr>
          <w:rFonts w:ascii="Arial" w:eastAsia="Times New Roman" w:hAnsi="Arial" w:cs="Arial"/>
          <w:color w:val="333333"/>
          <w:sz w:val="24"/>
          <w:szCs w:val="24"/>
        </w:rPr>
        <w:t xml:space="preserve"> resources in these areas are being use according to this policy. Furthermore, no employee may knowingly disable any network software or system identified as a monitoring tool.</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Company stipend</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authorized to use personal devices under this policy will receive an agreed-on monthly stipend based on the position and estimated use of the device. If an employee obtains or currently has a plan that exceeds the monthly stipend, </w:t>
      </w:r>
      <w:r w:rsidRPr="009C285E">
        <w:rPr>
          <w:rFonts w:ascii="Arial" w:eastAsia="Times New Roman" w:hAnsi="Arial" w:cs="Arial"/>
          <w:color w:val="333333"/>
          <w:sz w:val="24"/>
          <w:szCs w:val="24"/>
          <w:highlight w:val="yellow"/>
        </w:rPr>
        <w:t>[Company Name]</w:t>
      </w:r>
      <w:r w:rsidRPr="00364A3D">
        <w:rPr>
          <w:rFonts w:ascii="Arial" w:eastAsia="Times New Roman" w:hAnsi="Arial" w:cs="Arial"/>
          <w:color w:val="333333"/>
          <w:sz w:val="24"/>
          <w:szCs w:val="24"/>
        </w:rPr>
        <w:t xml:space="preserve"> will not be liable for the cost difference.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0"/>
          <w:szCs w:val="20"/>
        </w:rPr>
        <w:t>Safety</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Employees are expected to follow applicable local, state and federal laws and regulations regarding the use of electronic devices at all times.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Employees whose job responsibilities include regular or occasional driving are expected to refrain from using their personal devices while driving. Regardless of the circumstances, including slow or stopped traffic, employees are required to pull off to the side of the road and safely stop the vehicle before placing or accepting a call or texting. Special care should be taken in situations involving traffic, inclement weather or unfamiliar areas.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lastRenderedPageBreak/>
        <w:t>Employees who are charged with traffic violations resulting from the use of their personal devices while driving will be solely responsible for all liabilities that result from such actions.</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Employees who work in hazardous areas must refrain from using personal devices while at work in those areas, as such use can potentially be a major safety hazard.</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Lost, stolen, hacked or damaged equipment</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are expected to protect personal devices used for work-related purposes from loss, damage or theft.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In an effort to secure sensitive company data, employees are required to have “remote-wipe” software installed on their personal devices by the IT department prior to using the devices for work purposes. This software allows the company-related data to be erased remotely in the event the device is lost or stolen. Wiping company data may affect other applications and data.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[Company Name] will not be responsible for loss or damage of personal applications or data resulting from the use of company applications or the wiping of company information. Employees must immediately notify management in the event their personal device is lost, stolen or damaged. If IT is unable to repair the device, the employee will be responsible for the cost of replacement.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Employees may receive disciplinary action up to and including termination of employment for damage to personal devices caused willfully by the employee.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Termination of employment</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 xml:space="preserve">Upon resignation or termination of employment, or at any time on request, the employee may be asked to produce the personal device for inspection. All company data on personal devices will be removed by IT upon termination of employment. </w:t>
      </w:r>
    </w:p>
    <w:p w:rsidR="00364A3D" w:rsidRPr="00364A3D" w:rsidRDefault="00364A3D" w:rsidP="00364A3D">
      <w:pPr>
        <w:shd w:val="clear" w:color="auto" w:fill="FFFFFF"/>
        <w:spacing w:after="150" w:line="330" w:lineRule="atLeast"/>
        <w:rPr>
          <w:rFonts w:ascii="Helvetica" w:eastAsia="Times New Roman" w:hAnsi="Helvetica" w:cs="Arial"/>
          <w:color w:val="494949"/>
          <w:sz w:val="24"/>
          <w:szCs w:val="24"/>
        </w:rPr>
      </w:pPr>
      <w:r w:rsidRPr="00364A3D">
        <w:rPr>
          <w:rFonts w:ascii="Arial" w:eastAsia="Times New Roman" w:hAnsi="Arial" w:cs="Arial"/>
          <w:b/>
          <w:bCs/>
          <w:i/>
          <w:iCs/>
          <w:color w:val="333333"/>
          <w:sz w:val="24"/>
          <w:szCs w:val="24"/>
        </w:rPr>
        <w:t>Violations of policy</w:t>
      </w:r>
    </w:p>
    <w:p w:rsidR="00364A3D" w:rsidRPr="00364A3D" w:rsidRDefault="00364A3D" w:rsidP="00364A3D">
      <w:pPr>
        <w:shd w:val="clear" w:color="auto" w:fill="FFFFFF"/>
        <w:spacing w:line="330" w:lineRule="atLeast"/>
        <w:rPr>
          <w:rFonts w:ascii="Helvetica" w:eastAsia="Times New Roman" w:hAnsi="Helvetica" w:cs="Arial"/>
          <w:color w:val="494949"/>
          <w:sz w:val="24"/>
          <w:szCs w:val="24"/>
        </w:rPr>
      </w:pPr>
      <w:r w:rsidRPr="00364A3D">
        <w:rPr>
          <w:rFonts w:ascii="Arial" w:eastAsia="Times New Roman" w:hAnsi="Arial" w:cs="Arial"/>
          <w:color w:val="333333"/>
          <w:sz w:val="24"/>
          <w:szCs w:val="24"/>
        </w:rPr>
        <w:t>Employees who have not received authorization in writing from [Company Name] management and who have not provided written consent will not be permitted to use personal devices for work purposes. Failure to follow [Company Name] policies and procedures may result in disciplinary action, up to and including termination of employment.</w:t>
      </w:r>
    </w:p>
    <w:p w:rsidR="00DC315C" w:rsidRDefault="00DC315C"/>
    <w:sectPr w:rsidR="00DC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3D"/>
    <w:rsid w:val="00364A3D"/>
    <w:rsid w:val="009C285E"/>
    <w:rsid w:val="00D37072"/>
    <w:rsid w:val="00DC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A3D"/>
    <w:rPr>
      <w:strike w:val="0"/>
      <w:dstrike w:val="0"/>
      <w:color w:val="1976D2"/>
      <w:u w:val="none"/>
      <w:effect w:val="none"/>
      <w:shd w:val="clear" w:color="auto" w:fill="auto"/>
    </w:rPr>
  </w:style>
  <w:style w:type="character" w:styleId="Strong">
    <w:name w:val="Strong"/>
    <w:basedOn w:val="DefaultParagraphFont"/>
    <w:uiPriority w:val="22"/>
    <w:qFormat/>
    <w:rsid w:val="00364A3D"/>
    <w:rPr>
      <w:b/>
      <w:bCs/>
    </w:rPr>
  </w:style>
  <w:style w:type="character" w:styleId="Emphasis">
    <w:name w:val="Emphasis"/>
    <w:basedOn w:val="DefaultParagraphFont"/>
    <w:uiPriority w:val="20"/>
    <w:qFormat/>
    <w:rsid w:val="00364A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A3D"/>
    <w:rPr>
      <w:strike w:val="0"/>
      <w:dstrike w:val="0"/>
      <w:color w:val="1976D2"/>
      <w:u w:val="none"/>
      <w:effect w:val="none"/>
      <w:shd w:val="clear" w:color="auto" w:fill="auto"/>
    </w:rPr>
  </w:style>
  <w:style w:type="character" w:styleId="Strong">
    <w:name w:val="Strong"/>
    <w:basedOn w:val="DefaultParagraphFont"/>
    <w:uiPriority w:val="22"/>
    <w:qFormat/>
    <w:rsid w:val="00364A3D"/>
    <w:rPr>
      <w:b/>
      <w:bCs/>
    </w:rPr>
  </w:style>
  <w:style w:type="character" w:styleId="Emphasis">
    <w:name w:val="Emphasis"/>
    <w:basedOn w:val="DefaultParagraphFont"/>
    <w:uiPriority w:val="20"/>
    <w:qFormat/>
    <w:rsid w:val="00364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21119">
      <w:bodyDiv w:val="1"/>
      <w:marLeft w:val="0"/>
      <w:marRight w:val="0"/>
      <w:marTop w:val="15"/>
      <w:marBottom w:val="0"/>
      <w:divBdr>
        <w:top w:val="none" w:sz="0" w:space="0" w:color="auto"/>
        <w:left w:val="none" w:sz="0" w:space="0" w:color="auto"/>
        <w:bottom w:val="none" w:sz="0" w:space="0" w:color="auto"/>
        <w:right w:val="none" w:sz="0" w:space="0" w:color="auto"/>
      </w:divBdr>
      <w:divsChild>
        <w:div w:id="1987200931">
          <w:marLeft w:val="0"/>
          <w:marRight w:val="0"/>
          <w:marTop w:val="0"/>
          <w:marBottom w:val="0"/>
          <w:divBdr>
            <w:top w:val="none" w:sz="0" w:space="0" w:color="auto"/>
            <w:left w:val="none" w:sz="0" w:space="0" w:color="auto"/>
            <w:bottom w:val="none" w:sz="0" w:space="0" w:color="auto"/>
            <w:right w:val="none" w:sz="0" w:space="0" w:color="auto"/>
          </w:divBdr>
          <w:divsChild>
            <w:div w:id="163981525">
              <w:marLeft w:val="0"/>
              <w:marRight w:val="0"/>
              <w:marTop w:val="0"/>
              <w:marBottom w:val="0"/>
              <w:divBdr>
                <w:top w:val="none" w:sz="0" w:space="0" w:color="auto"/>
                <w:left w:val="none" w:sz="0" w:space="0" w:color="auto"/>
                <w:bottom w:val="none" w:sz="0" w:space="0" w:color="auto"/>
                <w:right w:val="none" w:sz="0" w:space="0" w:color="auto"/>
              </w:divBdr>
              <w:divsChild>
                <w:div w:id="179205639">
                  <w:marLeft w:val="0"/>
                  <w:marRight w:val="0"/>
                  <w:marTop w:val="0"/>
                  <w:marBottom w:val="0"/>
                  <w:divBdr>
                    <w:top w:val="none" w:sz="0" w:space="0" w:color="auto"/>
                    <w:left w:val="none" w:sz="0" w:space="0" w:color="auto"/>
                    <w:bottom w:val="none" w:sz="0" w:space="0" w:color="auto"/>
                    <w:right w:val="none" w:sz="0" w:space="0" w:color="auto"/>
                  </w:divBdr>
                  <w:divsChild>
                    <w:div w:id="1210998697">
                      <w:marLeft w:val="0"/>
                      <w:marRight w:val="0"/>
                      <w:marTop w:val="0"/>
                      <w:marBottom w:val="0"/>
                      <w:divBdr>
                        <w:top w:val="none" w:sz="0" w:space="0" w:color="auto"/>
                        <w:left w:val="none" w:sz="0" w:space="0" w:color="auto"/>
                        <w:bottom w:val="none" w:sz="0" w:space="0" w:color="auto"/>
                        <w:right w:val="none" w:sz="0" w:space="0" w:color="auto"/>
                      </w:divBdr>
                      <w:divsChild>
                        <w:div w:id="901986904">
                          <w:marLeft w:val="0"/>
                          <w:marRight w:val="0"/>
                          <w:marTop w:val="0"/>
                          <w:marBottom w:val="0"/>
                          <w:divBdr>
                            <w:top w:val="none" w:sz="0" w:space="0" w:color="auto"/>
                            <w:left w:val="none" w:sz="0" w:space="0" w:color="auto"/>
                            <w:bottom w:val="none" w:sz="0" w:space="0" w:color="auto"/>
                            <w:right w:val="none" w:sz="0" w:space="0" w:color="auto"/>
                          </w:divBdr>
                          <w:divsChild>
                            <w:div w:id="195311284">
                              <w:marLeft w:val="0"/>
                              <w:marRight w:val="0"/>
                              <w:marTop w:val="0"/>
                              <w:marBottom w:val="0"/>
                              <w:divBdr>
                                <w:top w:val="none" w:sz="0" w:space="0" w:color="auto"/>
                                <w:left w:val="none" w:sz="0" w:space="0" w:color="auto"/>
                                <w:bottom w:val="none" w:sz="0" w:space="0" w:color="auto"/>
                                <w:right w:val="none" w:sz="0" w:space="0" w:color="auto"/>
                              </w:divBdr>
                              <w:divsChild>
                                <w:div w:id="1708487832">
                                  <w:marLeft w:val="0"/>
                                  <w:marRight w:val="0"/>
                                  <w:marTop w:val="0"/>
                                  <w:marBottom w:val="0"/>
                                  <w:divBdr>
                                    <w:top w:val="none" w:sz="0" w:space="0" w:color="auto"/>
                                    <w:left w:val="none" w:sz="0" w:space="0" w:color="auto"/>
                                    <w:bottom w:val="none" w:sz="0" w:space="0" w:color="auto"/>
                                    <w:right w:val="none" w:sz="0" w:space="0" w:color="auto"/>
                                  </w:divBdr>
                                  <w:divsChild>
                                    <w:div w:id="437220356">
                                      <w:marLeft w:val="-225"/>
                                      <w:marRight w:val="-225"/>
                                      <w:marTop w:val="750"/>
                                      <w:marBottom w:val="0"/>
                                      <w:divBdr>
                                        <w:top w:val="none" w:sz="0" w:space="0" w:color="auto"/>
                                        <w:left w:val="none" w:sz="0" w:space="0" w:color="auto"/>
                                        <w:bottom w:val="none" w:sz="0" w:space="0" w:color="auto"/>
                                        <w:right w:val="none" w:sz="0" w:space="0" w:color="auto"/>
                                      </w:divBdr>
                                      <w:divsChild>
                                        <w:div w:id="1535802137">
                                          <w:marLeft w:val="0"/>
                                          <w:marRight w:val="0"/>
                                          <w:marTop w:val="0"/>
                                          <w:marBottom w:val="0"/>
                                          <w:divBdr>
                                            <w:top w:val="none" w:sz="0" w:space="0" w:color="auto"/>
                                            <w:left w:val="none" w:sz="0" w:space="0" w:color="auto"/>
                                            <w:bottom w:val="none" w:sz="0" w:space="0" w:color="auto"/>
                                            <w:right w:val="none" w:sz="0" w:space="0" w:color="auto"/>
                                          </w:divBdr>
                                          <w:divsChild>
                                            <w:div w:id="800340304">
                                              <w:marLeft w:val="0"/>
                                              <w:marRight w:val="0"/>
                                              <w:marTop w:val="0"/>
                                              <w:marBottom w:val="750"/>
                                              <w:divBdr>
                                                <w:top w:val="none" w:sz="0" w:space="0" w:color="auto"/>
                                                <w:left w:val="none" w:sz="0" w:space="0" w:color="auto"/>
                                                <w:bottom w:val="none" w:sz="0" w:space="0" w:color="auto"/>
                                                <w:right w:val="none" w:sz="0" w:space="0" w:color="auto"/>
                                              </w:divBdr>
                                              <w:divsChild>
                                                <w:div w:id="942419318">
                                                  <w:marLeft w:val="0"/>
                                                  <w:marRight w:val="0"/>
                                                  <w:marTop w:val="0"/>
                                                  <w:marBottom w:val="0"/>
                                                  <w:divBdr>
                                                    <w:top w:val="none" w:sz="0" w:space="0" w:color="auto"/>
                                                    <w:left w:val="none" w:sz="0" w:space="0" w:color="auto"/>
                                                    <w:bottom w:val="none" w:sz="0" w:space="0" w:color="auto"/>
                                                    <w:right w:val="none" w:sz="0" w:space="0" w:color="auto"/>
                                                  </w:divBdr>
                                                  <w:divsChild>
                                                    <w:div w:id="553783575">
                                                      <w:marLeft w:val="0"/>
                                                      <w:marRight w:val="0"/>
                                                      <w:marTop w:val="0"/>
                                                      <w:marBottom w:val="0"/>
                                                      <w:divBdr>
                                                        <w:top w:val="none" w:sz="0" w:space="0" w:color="auto"/>
                                                        <w:left w:val="none" w:sz="0" w:space="0" w:color="auto"/>
                                                        <w:bottom w:val="none" w:sz="0" w:space="0" w:color="auto"/>
                                                        <w:right w:val="none" w:sz="0" w:space="0" w:color="auto"/>
                                                      </w:divBdr>
                                                      <w:divsChild>
                                                        <w:div w:id="2052610909">
                                                          <w:marLeft w:val="0"/>
                                                          <w:marRight w:val="0"/>
                                                          <w:marTop w:val="0"/>
                                                          <w:marBottom w:val="0"/>
                                                          <w:divBdr>
                                                            <w:top w:val="none" w:sz="0" w:space="0" w:color="auto"/>
                                                            <w:left w:val="none" w:sz="0" w:space="0" w:color="auto"/>
                                                            <w:bottom w:val="none" w:sz="0" w:space="0" w:color="auto"/>
                                                            <w:right w:val="none" w:sz="0" w:space="0" w:color="auto"/>
                                                          </w:divBdr>
                                                          <w:divsChild>
                                                            <w:div w:id="106078550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HealthInsight</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Norby</dc:creator>
  <cp:lastModifiedBy>Mark Norby</cp:lastModifiedBy>
  <cp:revision>2</cp:revision>
  <dcterms:created xsi:type="dcterms:W3CDTF">2017-03-22T14:15:00Z</dcterms:created>
  <dcterms:modified xsi:type="dcterms:W3CDTF">2017-03-27T17:31:00Z</dcterms:modified>
</cp:coreProperties>
</file>